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Content marketing w branży jubilerskiej – jak go zaplanować?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Według raportu Rynek dóbr luksusowych w Polsce. Edycja 2018, przeprowadzonego przez firmę KPMG, branża jubilerska jest jedną z najbardziej dynamicznie rozwijających się w naszym kraju. Co więcej, polski rynek biżuterii jest coraz lepiej postrzegany w oczach zagranicznych klientów i dostawców.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szacuje się, że jego wartość wynosi niemal 3 mld złotych. Z drugiej strony sklepy jubilerskie muszą walczyć ze stale rosnącą konkurencją. Jednym z najskuteczniejszych sposobów poszerzenia grona klientów jest wdrożenie </w:t>
      </w:r>
      <w:r>
        <w:rPr>
          <w:rFonts w:ascii="calibri" w:hAnsi="calibri" w:eastAsia="calibri" w:cs="calibri"/>
          <w:sz w:val="24"/>
          <w:szCs w:val="24"/>
          <w:b/>
        </w:rPr>
        <w:t xml:space="preserve">przemyślanej strategii content marketingowej</w:t>
      </w:r>
      <w:r>
        <w:rPr>
          <w:rFonts w:ascii="calibri" w:hAnsi="calibri" w:eastAsia="calibri" w:cs="calibri"/>
          <w:sz w:val="24"/>
          <w:szCs w:val="24"/>
        </w:rPr>
        <w:t xml:space="preserve">. Jak ją zaplanować?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Czytaj więcej na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Wybieram Content 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onture.pl/content-marketing-w-branzy-jubilerskiej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2024-04-27T04:26:17+02:00</dcterms:created>
  <dcterms:modified xsi:type="dcterms:W3CDTF">2024-04-27T04:26:17+02:00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