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Artykuły sponsorowane – czy warto w nie inwestować?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Nowoczesna reklama nie jest już wyłącznie doraźnym korzystaniem z narzędzi marketingowych oraz umieszczaniem perswazyjnych materiałów na ulicach, w mediach oraz przestrzeni internetowej.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odnieść sukces, niezbędna jest spójna strategia, która obejmuje stałe dbanie o wizerunek marki. Skutecznym rozwiązaniem, chętnie wykorzystywanym przez firmy, są artykuły sponsorowane.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ich zaletą jest brak “nachalności” obecnej w tradycyjnych treściach reklamowych. </w:t>
      </w:r>
    </w:p>
    <w:p>
      <w:r>
        <w:rPr>
          <w:rFonts w:ascii="calibri" w:hAnsi="calibri" w:eastAsia="calibri" w:cs="calibri"/>
          <w:sz w:val="24"/>
          <w:szCs w:val="24"/>
        </w:rPr>
        <w:t xml:space="preserve">Czy warto inwestować w artykuły sponsorowane (i dlaczego tak)?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artykuł przeczytasz na naszym </w:t>
      </w:r>
      <w:r>
        <w:rPr>
          <w:rFonts w:ascii="calibri" w:hAnsi="calibri" w:eastAsia="calibri" w:cs="calibri"/>
          <w:sz w:val="24"/>
          <w:szCs w:val="24"/>
          <w:b/>
        </w:rPr>
        <w:t xml:space="preserve">blogu Wybieram Content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wchodzę.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onture.pl/artykuly-sponsorowane-czy-wart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2025-05-07T21:42:47+02:00</dcterms:created>
  <dcterms:modified xsi:type="dcterms:W3CDTF">2025-05-07T21:42:47+02:00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