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Pokemarketing - czy już wszystkie(ch) masz?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50 mln pobrań w Google Play, wycena spółki Nintendo na poziomie ok. 40 mld dolarów oraz masa ludzi na ulicach ze smartfonem w ręku. Czym jest aplikacja Pokemon GO i jak firmy promują się za jej pomocą?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Pokemon GO słów kilka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bazuje na uniwersum Pokemonów, mapach Google oraz trybie AR (rozszerzonej rzeczywistości). W grze przyjmujemy rolę trenera pokemonów, chodząc po mieście, łapiąc i szkoląc je. Do działania gry potrzebny jest m.in. nadajnik GPS, aparat oraz dostęp do Internetu w smartfonie. Dzięki rozszerzonej rzeczywistości możemy odnieść wrażenie, iż łapiemy Pokemony w realnym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Istotnymi lokalizacjami w grze są tzw. PokeStopy oraz PokeGymy. W tych pierwszych możemy zbierać co 5 minut różne przedmioty, m.in. Pokeballe (łapiemy nimi nasze stworki). Natomiast w PokeGymach mamy okazję zmierzyć się z Pokemonami innych użytkowników, przejmując kontrolę nad daną lokacją i odnosząc z tego różne korzyści. Podczas pierwszej wizyty w Gymie decydujemy do jakiej drużyny chcemy przynależeć. Do wyboru mamy Team Instinct (żółci), Team Mystic (niebiescy) oraz Team Valor (czerwoni).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Pokemarketing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 związany z Pokemon GO trwa w najlepsze. Zaobserwować można zjawisko pokemarketingu, czyli promowania się marek za pomocą gry, wykorzystując jej fenomen.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marketingowo wykorzystać chwilę, kiedy tylu trenerów pokemonów spaceruje po mieście i próbuje złapać swoje ulubione stworki? Sposobów jest kilka.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z nich jest wykorzystanie PokeStopów oraz PokeGymów. Jeśli w okolicy naszego biznesu znajdują się takie miejsca lub nasza firma sama w sobie jest Stopem lub Gymem, warto poinformować swoich odbiorców o tym fakcie. Istotnym przedmiotem w grze jest tzw. “Lure Model”, za pomocą którego na 30 min w okolicy PokeStopu przyciągane są pokemony, a w rezultacie również gracze.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sposobem może być zaoferowanie zniżki graczom przynależącym do danej drużyny. Przykładowo, jeśli nasza marka związana jest z kolorem czerwonym, warto zaoferować rabat klientom należącym do Teamu Valor.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Inną możliwością jest zorganizowanie konkursu na złapanie najmocniejszego pokemona w okolicy naszej firmy. Gracze mogą udostępnić zdjęcie ze złapanym pokemonem, tagując nas i promując naszą działalność.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Pokemon GO, w związku z wykorzystaniem geolokalizacji, trybu AR i połączenia z Internetem, szybko rozładowuje baterię w telefonie. Warto zaoferować swoim klientom punkt do ładowania smartfonów. W połączeniu z pokestopami i pokegymami w okolicy, możemy liczyć na to, że klienci odwiedzą właśnie nas.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sytuacji kiedy w naszym pobliżu nie znajdują się żadne stopy i gymy, możemy wykorzystać trend związany z Pokemon GO w real time marketingu. Istnieje szansa, że użytkownik Facebooka zobaczy nasze posty związane z Pokemonami, a w następstwie zainteresują go również inne treści na naszym fanpage’u.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Spójrzmy jak w ostatnim czasie firmy wykorzystywały pokemarketing w swoich strategiach.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Real time marketing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Poznańska restauracja w świetny sposób skorzystała na fali Pokemonów. W tej chwili zdjęcie w serwisie Imgur wyświetlono prawie 2 mln razy, a o samym poście mówiło się w wielu mediach, m.in. w TVN24.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8px; height:4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Łapanie Pokemonów wymaga czasami długich spacerów, wykorzystał to jeden ze sklepów z obuwiem: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99px; height:5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Playboy także skorzystał na fenomenie Pokemonów.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1px; height:4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Pokemon - konkursy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 Expert zorganizowało konkurs polegający na wrzuceniu screena ze złapanym Pokemonem. Do wygrania był zestaw, który przyda się każdemu trenerowi Pokemon - powerbank oraz słuchawki.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2px; height:49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KFC poszło podobnym tropem, ale konkurs odbył się za pomocą Snapchata.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54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3.Lure Module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handlowe w Gliwicach wabi Pokemony za pomocą przedmiotu “Lure Module”. </w:t>
      </w:r>
      <w:r>
        <w:rPr>
          <w:rFonts w:ascii="calibri" w:hAnsi="calibri" w:eastAsia="calibri" w:cs="calibri"/>
          <w:sz w:val="24"/>
          <w:szCs w:val="24"/>
        </w:rPr>
        <w:t xml:space="preserve">Czy udało się przyciągnąć klientów? Bardzo możliwe!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90px; height:538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można zauważyć, fenomen Pokemonów może być wykorzystany na wiele sposobów. Który przykład zastosowania pokemarketingu najbardziej Wam się podoba? Piszcie w komentarzach!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2026-11-02T16:24:42+01:00</dcterms:created>
  <dcterms:modified xsi:type="dcterms:W3CDTF">2026-11-02T16:24:42+01:00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