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Content marketing w branży jubilerskiej – jak go zaplanować?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raportu Rynek dóbr luksusowych w Polsce. Edycja 2018, przeprowadzonego przez firmę KPMG, branża jubilerska jest jedną z najbardziej dynamicznie rozwijających się w naszym kraju. Co więcej, polski rynek biżuterii jest coraz lepiej postrzegany w oczach zagranicznych klientów i dostawców.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szacuje się, że jego wartość wynosi niemal 3 mld złotych. Z drugiej strony sklepy jubilerskie muszą walczyć ze stale rosnącą konkurencją. Jednym z najskuteczniejszych sposobów poszerzenia grona klientów jest wdrożenie </w:t>
      </w:r>
      <w:r>
        <w:rPr>
          <w:rFonts w:ascii="calibri" w:hAnsi="calibri" w:eastAsia="calibri" w:cs="calibri"/>
          <w:sz w:val="24"/>
          <w:szCs w:val="24"/>
          <w:b/>
        </w:rPr>
        <w:t xml:space="preserve">przemyślanej strategii content marketingowej</w:t>
      </w:r>
      <w:r>
        <w:rPr>
          <w:rFonts w:ascii="calibri" w:hAnsi="calibri" w:eastAsia="calibri" w:cs="calibri"/>
          <w:sz w:val="24"/>
          <w:szCs w:val="24"/>
        </w:rPr>
        <w:t xml:space="preserve">. Jak ją zaplanować?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więcej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Wybieram Content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content-marketing-w-branzy-jubilerski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2026-09-02T09:51:37+02:00</dcterms:created>
  <dcterms:modified xsi:type="dcterms:W3CDTF">2026-09-02T09:51:37+02:00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