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Model AIDA i jego zastosowanie w copywritingu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Jednym z najważniejszych zadań każdego copywritera jest sprzedaż. Wykorzystuje do tego siłę słów - ich odpowiednie zastosowanie może przekonać do zakupu mnóstwo osób. Tylko jak to zrobić? Istnieje wiele sposobów mówiących o tym, jak stworzyć skuteczny tekst reklamowy. Jednym z nich jest często wykorzystywany schemat składający się z czterech założeń. Oto model AIDA i jego zastosowanie w copywritingu.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Model AIDA - jak zastosować go w copywritingu?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AIDA to akronim, zbudowany z pierwszych liter czterech najważniejszych założeń modelu: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TTENTION - przyciąganie uwagi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I</w:t>
      </w:r>
      <w:r>
        <w:rPr>
          <w:rFonts w:ascii="calibri" w:hAnsi="calibri" w:eastAsia="calibri" w:cs="calibri"/>
          <w:sz w:val="24"/>
          <w:szCs w:val="24"/>
        </w:rPr>
        <w:t xml:space="preserve">NTEREST - budowanie zainteresowania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D</w:t>
      </w:r>
      <w:r>
        <w:rPr>
          <w:rFonts w:ascii="calibri" w:hAnsi="calibri" w:eastAsia="calibri" w:cs="calibri"/>
          <w:sz w:val="24"/>
          <w:szCs w:val="24"/>
        </w:rPr>
        <w:t xml:space="preserve">ESIRE - wzbudzanie pożądania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A</w:t>
      </w:r>
      <w:r>
        <w:rPr>
          <w:rFonts w:ascii="calibri" w:hAnsi="calibri" w:eastAsia="calibri" w:cs="calibri"/>
          <w:sz w:val="24"/>
          <w:szCs w:val="24"/>
        </w:rPr>
        <w:t xml:space="preserve">CTION - wzywanie do działania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Model ten pojawia się w licznych przekazach reklamowych, zarówno w telewizji, radiu, prasie jak i internecie. Sposób jego działania jest niezwykle prosty: przyciągamy uwagę odbiorcy, a następnie prezentujemy naszą ofertę w taki sposób, aby wzbudziło to jego zainteresowanie. Następnie, wykorzystując język korzyści, sprawiamy, aby nasz czytelnik poczuł potrzebę skorzystania z naszej oferty i czym prędzej wzywamy go do wykonania pożądanej akcji, np. kupienia produktu w sklepie lub zostawienia swoich danych kontaktowych. 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znajdziesz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TUTAJ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Jesteś zainteresowany jego publikacją w swoich mediach? Doskonale! Daj nam znać, jak tylko go opublikujesz!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conture.pl/blog/model-ai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2024-04-25T00:05:31+02:00</dcterms:created>
  <dcterms:modified xsi:type="dcterms:W3CDTF">2024-04-25T00:05:31+02:00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