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Marketing prawniczy - content marketing dla branż, które nie mogą się reklamować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Obecność firmy w mediach to dziś konieczność. Narastająca konkurencja oraz wzrost wymagań klienta sprawiają, że przedsiębiorstwa walczą, aby wyróżnić się na rynku i przyciągnąć odbiorców.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Obecność firmy w mediach to dziś konieczność. Narastająca konkurencja oraz wzrost wymagań klienta sprawiają, że przedsiębiorstwa walczą, aby wyróżnić się na rynku i przyciągnąć odbiorców. Są jednak branże, w których promocja nie jest dozwolona i akceptowana przez społeczeństwo. Przykładem może być działalność prawnicza, silnie nadzorowana przez regulacje i przepisy. Jak budować markę silnie zakorzenioną w świadomości odbiorców? Na czym polega </w:t>
      </w:r>
      <w:r>
        <w:rPr>
          <w:rFonts w:ascii="calibri" w:hAnsi="calibri" w:eastAsia="calibri" w:cs="calibri"/>
          <w:sz w:val="24"/>
          <w:szCs w:val="24"/>
        </w:rPr>
        <w:t xml:space="preserve">marketing prawniczy</w:t>
      </w:r>
      <w:r>
        <w:rPr>
          <w:rFonts w:ascii="calibri" w:hAnsi="calibri" w:eastAsia="calibri" w:cs="calibri"/>
          <w:sz w:val="24"/>
          <w:szCs w:val="24"/>
        </w:rPr>
        <w:t xml:space="preserve">? Sprawdź, jak skutecznie zaistnieć w sieci.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Content dla prawa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Budowanie wizerunku marki to proces długotrwały, wymagający odpowiedniego planu działania i zaangażowania. Jest to szczególnie trudne zadanie w takich branżach, jak prawnicza, gdzie obowiązuje zakaz reklamowania działalności i usług kancelarii. Standardowe metody promocji nie wchodzą tutaj w grę. Co więc pozostaje? Odpowiedzią, będącą trafną propozycją dla kancelarii, staje się coraz bardziej popularny </w:t>
      </w:r>
      <w:r>
        <w:rPr>
          <w:rFonts w:ascii="calibri" w:hAnsi="calibri" w:eastAsia="calibri" w:cs="calibri"/>
          <w:sz w:val="24"/>
          <w:szCs w:val="24"/>
        </w:rPr>
        <w:t xml:space="preserve">content marketing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Marketing prawniczy w praktyce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Jeżeli zastanawiasz się, jakie formy dozwolonej promocji wykorzystać w procesie budowania wizerunku swojej kancelarii, skorzystaj z bloga eksperckiego. Stwarza on szansę nawiązania kontaktu zarówno z potencjalnymi klientami, jak i specjalistami w dziedzinie. Za jego pośrednictwem możesz dzielić się branżowymi nowinkami, tworzyć oraz udostępniać prawnicze artykuły albo pokusić się o forum, na którym będziesz wspierał radami i fachową opinią swoich czytelników. To doskonałe narzędzie pozwalające na biznesową komunikację z otoczeniem firmy. Pamiętaj jednak o swoim targecie.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Warto zadbać, aby publikowane na blogu treści pasowały do potrzeb klientów, wprost odpowiadały na nurtujące ich dylematy i były pisane w przystępnym, zrozumiałym - nawet dla niezorientowanego w temacie czytelnika - języku. Budowanie relacji oparte na dogłębnym poznaniu klientów to klucz do sukcesu. Warto zachęcać czytelników do dzielenia się swoimi przemyśleniami na dany temat. Wchodzenie w interakcję to szansa na tworzenie wartościowych stosunków.</w:t>
      </w:r>
    </w:p>
    <w:p>
      <w:pPr>
        <w:spacing w:before="0" w:after="300"/>
      </w:pPr>
    </w:p>
    <w:p>
      <w:pPr>
        <w:spacing w:before="0" w:after="300"/>
      </w:pPr>
    </w:p>
    <w:p>
      <w:pPr>
        <w:jc w:val="center"/>
      </w:pPr>
      <w:r>
        <w:pict>
          <v:shape type="#_x0000_t75" style="width:500px; height:375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Internetowy marketing prawniczy, czyli dlaczego warto być “e-”?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Prowadzenie branżowego bloga to jedno, jednak warto też korzystać z najnowszych trendów marketingowych. Przykładem są webinaria, czyli spotkania specjalista-odbiorcy prowadzone w trybie online. Dzięki tej formie nawiążesz bezpośredni kontakt z wieloma potencjalnymi klientami jednocześnie, dając im szansę na rozwianie nurtujących ich wątpliwości. Tego typu działania budują zaufanie i pozwalają wyróżnić się na tle konkurencji. Ponadto, są niezwykle efektywne.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Możesz także pokusić się o zaprojektowanie elektronicznego poradnika, który pozwoli czytelnikom zdobyć początkową wiedzę na dany temat i zachęci do dalszego jej pogłębienia przy współpracy z Tobą. Zakładka FAQ również może być tu niezwykle pomocna. W celu usprawnienia kontaktu, warto także dodać opcję komunikacji za pośrednictwem elektronicznego formularza.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  <w:b/>
        </w:rPr>
        <w:t xml:space="preserve">Personal branding - to się sprawdza!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Aby zdobyć zaufanie klienta należy dbać o budowanie wizerunku nie tylko samej kancelarii, lecz także - a nawet przede wszystkim - jej pracowników. Prawnik to przecież zawód zaufania publicznego, stąd tak istotna jest nienaganna prezentacja - również w mediach. Dlatego też rozważ umieszczenie na stronie internetowej kancelarii zdjęć całego zespołu tworzącego firmę. Możesz pokusić się o krótki opis prawników i ich specjalizacji. Zwykle ufamy bowiem tym, o których wiemy nieco więcej.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Buduj zaufanie profesjonalnym przekazem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Marketing prawniczy</w:t>
      </w:r>
      <w:r>
        <w:rPr>
          <w:rFonts w:ascii="calibri" w:hAnsi="calibri" w:eastAsia="calibri" w:cs="calibri"/>
          <w:sz w:val="24"/>
          <w:szCs w:val="24"/>
        </w:rPr>
        <w:t xml:space="preserve"> jest możliwy, jednakże kluczowa jest tutaj znajomość granic i dobrego smaku. Sposobność, jaką stwarza Internet jest szansą także dla branż o ograniczonych wariantach promocji. </w:t>
      </w:r>
      <w:r>
        <w:rPr>
          <w:rFonts w:ascii="calibri" w:hAnsi="calibri" w:eastAsia="calibri" w:cs="calibri"/>
          <w:sz w:val="24"/>
          <w:szCs w:val="24"/>
        </w:rPr>
        <w:t xml:space="preserve">Content marketing </w:t>
      </w:r>
      <w:r>
        <w:rPr>
          <w:rFonts w:ascii="calibri" w:hAnsi="calibri" w:eastAsia="calibri" w:cs="calibri"/>
          <w:sz w:val="24"/>
          <w:szCs w:val="24"/>
        </w:rPr>
        <w:t xml:space="preserve">to idealna opcja dla tego typu firm. Dbając o profesjonalną treść w sieci umożliwisz budowanie zaufania i przyciągniesz potencjalnych klientów.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Chcesz wiedzieć więcej?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Napisz do nas: kontakt@conture.pl</w:t>
      </w:r>
    </w:p>
    <w:p>
      <w:pPr>
        <w:spacing w:before="0" w:after="300"/>
      </w:pPr>
    </w:p>
    <w:p/>
    <w:p/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2024-04-20T11:53:36+02:00</dcterms:created>
  <dcterms:modified xsi:type="dcterms:W3CDTF">2024-04-20T11:53:36+02:00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